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EA" w:rsidRPr="008116EA" w:rsidRDefault="002F4653" w:rsidP="008116E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</w:rPr>
      </w:pPr>
      <w:r w:rsidRPr="008116EA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FRIENDLY LOAN AGREEMENT</w:t>
      </w:r>
    </w:p>
    <w:p w:rsidR="0049295F" w:rsidRDefault="002F4653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THIS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AGREEMENT is made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day of  </w:t>
      </w:r>
      <w:r w:rsidR="000E6562">
        <w:rPr>
          <w:rFonts w:ascii="Times New Roman" w:eastAsia="Times New Roman" w:hAnsi="Times New Roman" w:cs="Times New Roman"/>
          <w:color w:val="222222"/>
          <w:sz w:val="20"/>
          <w:szCs w:val="20"/>
        </w:rPr>
        <w:t>           [Year</w:t>
      </w:r>
      <w:proofErr w:type="gramStart"/>
      <w:r w:rsidR="000E656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]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Between</w:t>
      </w:r>
      <w:proofErr w:type="gramEnd"/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[Name] [NRIC 123455] of No. 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[A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ddress]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(hereinafter referred to as "The Lender") of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the one part and (Name of B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orrower)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(NRIC 123455) of No. (A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ddress) </w:t>
      </w:r>
      <w:proofErr w:type="spellStart"/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Pulau</w:t>
      </w:r>
      <w:proofErr w:type="spellEnd"/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Pinang (hereinafter referred to 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 "the Borrower") of the second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part.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WHEREAS :-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1.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Lender and 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he Lender at the request of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Borrower agrees to grant to the Borrow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 a friendly loan amounting to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the sum of Ringgit </w:t>
      </w:r>
      <w:proofErr w:type="gramStart"/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Malaysia 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</w:t>
      </w:r>
      <w:proofErr w:type="gramEnd"/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RM xxx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only and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agrees to accept the Loa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 upon the terms and subject to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condi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tions hereinafter appearing.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NOW THIS AGREEMENT WITNESSETH as fol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lows:-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1. The Loan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 consideration of the Borrower's undertaking to pe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rform the term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Agreement, the Lender hereby gr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ants to the Borrower a friendly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loan amounting to the sum of Ringgi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 Malaysia (RM 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xxx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) only   (hereinafter ref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erred to as "the Loan") and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Borrower agrees to accept the Loan sub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ject to and upon the terms and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conditions herein appe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aring.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2. Repayment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shall repay to the Le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nder without demand the Loan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Ringg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it Malaysia Twenty Thousand (RM xxx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 only being the whole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amount of the Loan within two (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2) years from the date the Loan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disbursed to the Borrower (hereinafter referred to as "the due d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ate").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3. Disbursement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agrees that the Loan shal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 be disbursed in the manner as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>e Lender shall deem fits.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4. Events of Default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Without prejudice to the Lender's rig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ht to demand for payment herein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contained, the whole of the Loan and a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ll other sums or moneys for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time being owing under this Agreement s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hall become due and immediately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repayable by the Borrower to the Lender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the Lender shall forthwith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become entitled to recover the same 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nd all other sums or moneys and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to exercise the rights and powers up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on default of this Agreement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upon the happening of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any of the following events:-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(a)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if default is made in the repa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yment to the Lender of the said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Loan or interest accrued there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on or any other moneys, whether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principal or interest, herein agreed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or covenanted to be paid after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same shall have become due by the Borrower to the L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ender whether formally demanded or not;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(b) if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the Borrower fails to make p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ayment of the entire Loan after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expiration of the notice referred to in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Clause 17 below;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(c)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if  the  Borrower  fails  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  observe  or  perform   any 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agreements covenants stipulations 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erms and conditions on the part of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Borrower to be observed or per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formed under this Agreement,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any other documents evi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dencing the Loan;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(d)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if the Borrower enters into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any composition or arrangement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with or for the benefit of the creditor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 of the Borrower or allows any judgments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against the Borrower to rem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ain unsatisfied for a period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f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ourteen (14) days;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br/>
        <w:t>(e)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If  the  Borrower is presented with a win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ding up petition;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(f)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if any representation or war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ranty made herein or implied to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be given or made by the Borrower p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roves to have been incorrect or misleading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 particular(s) deemed to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be material by the Lender as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date at which it was ma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de or deemed made;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(g)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 if any event or events has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or have occurred or a situation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exists which could or might, in the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opinion of the Lender prejudice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ability of the Borrower to per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form its obligations under this Agreement;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(h)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if the Borrower commits or threatens to commit any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breach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terms and conditions of this Agree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ment or of any of the terms and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obligations of any security documents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entered or to be entered by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Borrower with the Lender or with any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third party and which are known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to the Lender as the case may be;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</w:t>
      </w:r>
      <w:proofErr w:type="spellStart"/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i</w:t>
      </w:r>
      <w:proofErr w:type="spellEnd"/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if there has or have been a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material change, in the opinion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the Lender of the management or dir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ectorship shareholding business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assets or financial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position of the Borrower;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(j) 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where legal action or proceedings are threatened or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have been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instituted against the Borrower and i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 the opinion of the Lender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repayment of the Loa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 is or may be </w:t>
      </w:r>
      <w:proofErr w:type="spellStart"/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jeopardised</w:t>
      </w:r>
      <w:proofErr w:type="spellEnd"/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(k)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 petition against the Borrower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shall be presented or an order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is made or a resolution be passed for the winding up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of the Bor</w:t>
      </w:r>
      <w:r w:rsidR="00544A1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rower; 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(l)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 Receiver and/or Manager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of the Borrower undertaking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property or any part thereof s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hall be appointed; 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(m)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any indebtedness of the Bor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rower becomes due or capable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being disclosed due before its stated maturit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y any guarantee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similar obligation  of the Borrower i</w:t>
      </w:r>
      <w:r w:rsidR="00FC1430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 not discharged at maturity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when called or the Borrower goes i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nto default under, or commits a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breach of, any instrument or agreement relat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ing to such indebtedness; 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(n)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the Borrower is unable to pa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y its debts as they fall due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stops payment generally or commences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negotiation with its creditors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with a view to a general read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justment or rescheduling of any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inde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btedness or compounds or enters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to any arrangement with or make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any assignment for the benefit of its 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creditors or attempts to do any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the foregoing (except as par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 of or pursuant to a scheme of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reconstruction or amalgamation with t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he prior approval in writing of the Lender); or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5.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Rights </w:t>
      </w:r>
      <w:proofErr w:type="gramStart"/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Upon</w:t>
      </w:r>
      <w:proofErr w:type="gramEnd"/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Default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 addition to the remedies as hereinb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efore set out, the Lender shall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be at liberty and without prejudice t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 the said remedies, proceed or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commence against the Borrower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any claims actions suits civil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proceedings of any nature and by law prescribed at any time a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absolute discretion of the L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ender.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6.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Security Valid 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Notwithstanding Irregularity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This Agreement shall not be prejudiced, diminished or affec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ted by:-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(a)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any failure or waiv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 or omission by the Lender to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take or enforce its right to claim the repayment of 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the Loan</w:t>
      </w:r>
      <w:proofErr w:type="gramStart"/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;</w:t>
      </w:r>
      <w:proofErr w:type="gramEnd"/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(b)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the Lender giving o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 granting any other indulgence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to the B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orrower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(c) 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death, bankr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uptcy or insanity of any of the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directors or the winding up of the Bor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rower.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p w:rsidR="00DF43CE" w:rsidRPr="00786CF6" w:rsidRDefault="00DF43CE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7. 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presentations And Warranties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 consideration of the Lender ag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reeing to grant the Loan to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Lender, the Borrower hereby rep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resent(s) and warrant(s) to and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undertake(s) with the Lender that at all times before the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Loan is fully repaid:-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(a) 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that the Borrower and any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party providing or which shall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hereafter from time to time provi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de any guarantee or security to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secure the payment or repayment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of the Loan or any part thereof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including but not limited to the Borrow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 hereto each has the power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capacity to execute, deliver and perform the ter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ms of this Agreement;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(b) 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that this and any other docu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ment relating to this Agreement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constitutes the legal, valid and bind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ing obligations of the Borrower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and, where applicable, any party pro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viding or which shall hereafter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from time to time provide any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>guar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antee or security to secure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payment or repayment of the indebtednes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 or any part thereof including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but not limited to the Borrower hereto in accordance with thei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r respective terms;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(c)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that the execution, delivery an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 performance of this Agreement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by the Borrower and, where applicabl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e, any party providing or which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shall hereafter from time to time provi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de any guarantee or security secure the payment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repayment 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of the Loan or any part thereof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including but not limited to the Borrower hereto do not and will not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violate or contravene the provisi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ons of:-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</w:t>
      </w:r>
      <w:proofErr w:type="spellStart"/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i</w:t>
      </w:r>
      <w:proofErr w:type="spellEnd"/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) 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any law, or regula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tion, or  any order, or decrees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of any governmental authority, 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agency or court to which any of them is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ubject;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(ii) 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any contra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ct of whatever nature, or other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undertaking, or instrument, to which any of them is a party or which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are binding upon any of them or 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ny of their assets and will not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result in the creation, imposition of, 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or any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obligation to create,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impose, any mortgage, lien pledge 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 charge on any of their assets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pursuant to the provisions of any such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contract, or other undertaking,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or ins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trument;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(d) 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no act of bankru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ptcy proceedings have been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committed by the Borrower and any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party providing or which shall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hereafter from time to time provi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de any guarantee or security to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secure the payment or repayment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of the Loan or any part thereof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including but not limited to the Borrower heret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o (if any),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(e)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 no steps have b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een taken or are being taken to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appoint a receiver, receiver and manage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r or liquidator to take over orto wind-up the Borrower;</w:t>
      </w:r>
    </w:p>
    <w:p w:rsidR="00875761" w:rsidRDefault="00DF43CE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8. Special Cov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enant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acknowledges, confirm and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agree that the granting of them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Loan by the Lender to the Borrower does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not co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ntravene the Moneylender Act.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9. Defects In Borrowing Powers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Where any moneys are owing and secured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by this Agreement they shall be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deemed to be so owing and so sec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ured notwithstanding any defect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informality irregularity or insuffici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ency in the borrowing powers of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power accept the Loan or 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 any director attorney partner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agent or other person purporting to act on behalf of the Borrow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 the exercise thereof which mi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ght be a </w:t>
      </w:r>
      <w:proofErr w:type="spellStart"/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defence</w:t>
      </w:r>
      <w:proofErr w:type="spellEnd"/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as between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Borrower and the Lender.</w:t>
      </w:r>
    </w:p>
    <w:p w:rsidR="00875761" w:rsidRDefault="00875761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10. Waiver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(a) 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No failure or del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ay on the part of the Lender in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exercising nor any omission to exercise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any right, power, privilege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remedy accruing to the Lender hereund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er upon any default on the part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the Borrower nor the fact that t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he Lender may have accepted any moneys from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Borrower or any other 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person after such default shall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impair any such right, power, privilege or remedy or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be construed as a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waiver thereof or any acquiescence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to such default, nor shall any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action by the Lender in respect of any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default or any acquiescence to any such default, affect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or impair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any right, power, privilege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remedy of the Lender in respect of a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ny other or subsequent default,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brea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ch or omission.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11.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Amendments a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nd Severability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(a) 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No provisions of this Agreement may be voided, amended,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waived, discharged, absolved or terminated orally nor may any default,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breach or omission of any provisions of this Agreement be waived or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c</w:t>
      </w:r>
      <w:r w:rsidR="00DF43CE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ondoned orally.</w:t>
      </w:r>
    </w:p>
    <w:p w:rsidR="0049295F" w:rsidRDefault="00DF43CE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p w:rsidR="00875761" w:rsidRDefault="00DF43CE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>(b)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If at any time during the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currency of this Agreement any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provision condition term stipulation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covenant or undertaking of this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instrument is or becomes illegal, void, inv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alid, prohibited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unenforceable in any respect the 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ame shall be ineffective to the extent of such illegality, </w:t>
      </w:r>
      <w:proofErr w:type="spellStart"/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voidn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ess</w:t>
      </w:r>
      <w:proofErr w:type="spellEnd"/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invalidity, prohibition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enforceability without invalidati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ng in any manner whatsoever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remaining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provisions hereof or thereof.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12.  Time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Time wherever mentioned in this Agreement shall be 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f the essence of this Contract.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13. Applicable Laws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This Agreement shall be governed by 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nd construed in all respects in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accordance with the laws of Malaysia but 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 enforcing this Agreement,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the Lender shall be at liberty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to initiate and take actions 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proceedings or otherwise against 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the Borrower in Malaysia and/or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elsewhere as the Lender may deem fi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 and the parties hereto hereby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agree that where any actions or proceed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ings are initiated and taken in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Malaysia the Borrower shall submit to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the non-exclusive jurisdiction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the Courts of Malaysia in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all matters connected with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obligations and liabilities of the part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ies hereto under or arising out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this Agreement and the service of 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ny writ of summons or any legal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process in respect of any such action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or proceedings may be effected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on the Borrower by forwarding a copy of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the writ of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summons, statement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claim or other legal process by prepaid registered post to th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eir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respective addresses as indicated here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 or in such manner or mode as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 court of competent jurisdiction may order o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r direct.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14. Indemnity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shall at all times herea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fter save harmless and keep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Lender indemnified against any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all expenses costs actions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proceedings claims demands penalties da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mages and liabilities which may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be brought or made against or incurre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 by the Lender by reason or on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account of non observance of all or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any of the stipulations on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part of the Borrower contained in this Agreement or otherwise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howsoever owing out of or in connection with this 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greement.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p w:rsidR="00875761" w:rsidRDefault="00DF43CE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15. Costs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Borrower shall be liable f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or the solicitors' costs in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preparation of this Agreement, the stamp duty pa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yable thereon and all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other necessary 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expenses.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16. Severability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If any of the provisions of this 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greement is found by a court of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competent jurisdiction to be void 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 unenforceable, in whole or in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part, under any enactment or rule of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law, such provision shall be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deemed to be deleted from this Agreeme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nt and the remaining provisions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of this Agreement shall r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emain in full force and effect.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Notwithstanding the foregoing the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parties hereto shall thereupon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negotiate in good faith in order to 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gree on the terms of a mutually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satisfactory provision to be substituted for the provision so found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to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be void or unenforceable.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17. Notice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Any notice under this Agreement sha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ll be in writing in the English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Language and shall be deemed to be suf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ficiently served if the same is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sent or addressed to any party by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registered post to the address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hereinbefore mentioned or to the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last known address and shall be deemed to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have been received within se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ven (7) days following the date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it was posted. If the notice is 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transmitted by way of facsimile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transmission, it shall be deemed t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 have been received on the day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immediately following the date of transmission subject to the receipt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of a confirmed tra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nsmission report by the sender.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18.  Headings</w:t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The heading of each of the provision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 herein contained are inserted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merely for convenience of refere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nce and shall be ignored in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interpretation and construction 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of any of the provisions herein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c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>ontained.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br/>
        <w:t>19.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Success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>ors Bound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This Agreement shall be binding 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upon successors-in-title of the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Borrower and on the assigns and succes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sors-in-title of the Lender and </w:t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persons deriving there</w:t>
      </w:r>
      <w:r w:rsidR="008757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under.</w:t>
      </w:r>
    </w:p>
    <w:p w:rsidR="00544A18" w:rsidRDefault="00544A18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786CF6" w:rsidRPr="00786CF6" w:rsidRDefault="002F4653" w:rsidP="0087576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IN WITNESS WHEREOF the parties hereto have hereunto set their hands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the day and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year first above-written.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p w:rsidR="00786CF6" w:rsidRPr="00786CF6" w:rsidRDefault="002F4653" w:rsidP="0049295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Signed by the Lender                                             </w:t>
      </w:r>
      <w:proofErr w:type="gramStart"/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)</w:t>
      </w:r>
      <w:proofErr w:type="gramEnd"/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In the presence of                                                   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        </w:t>
      </w:r>
      <w:r w:rsidR="006A5F5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                                                   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 )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6A5F5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</w:t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 xml:space="preserve">      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                                                          )</w:t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786CF6"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p w:rsidR="008116EA" w:rsidRDefault="00786CF6" w:rsidP="008116E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786CF6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Signed by the Borrower                                        </w:t>
      </w:r>
      <w:proofErr w:type="gramStart"/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t>)</w:t>
      </w:r>
      <w:proofErr w:type="gramEnd"/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="002F4653"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  <w:t>In the presence of                                                   )</w:t>
      </w:r>
    </w:p>
    <w:p w:rsidR="002E5407" w:rsidRPr="008116EA" w:rsidRDefault="002F4653" w:rsidP="00D24FD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  <w:r w:rsidRPr="002F4653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sectPr w:rsidR="002E5407" w:rsidRPr="008116EA" w:rsidSect="002E5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0CA5"/>
    <w:multiLevelType w:val="hybridMultilevel"/>
    <w:tmpl w:val="868C2D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653"/>
    <w:rsid w:val="00072082"/>
    <w:rsid w:val="00074E7B"/>
    <w:rsid w:val="000E6562"/>
    <w:rsid w:val="00235C2E"/>
    <w:rsid w:val="002E5407"/>
    <w:rsid w:val="002F4653"/>
    <w:rsid w:val="00324DDE"/>
    <w:rsid w:val="003D3318"/>
    <w:rsid w:val="0049295F"/>
    <w:rsid w:val="00544A18"/>
    <w:rsid w:val="006A5F5B"/>
    <w:rsid w:val="00786CF6"/>
    <w:rsid w:val="008116EA"/>
    <w:rsid w:val="00875761"/>
    <w:rsid w:val="00B036BE"/>
    <w:rsid w:val="00B63DF7"/>
    <w:rsid w:val="00BC0983"/>
    <w:rsid w:val="00CC47F4"/>
    <w:rsid w:val="00D24FDC"/>
    <w:rsid w:val="00DE0AB9"/>
    <w:rsid w:val="00DF3622"/>
    <w:rsid w:val="00DF43CE"/>
    <w:rsid w:val="00F528FC"/>
    <w:rsid w:val="00FC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2018-09-10T16:08:00Z</dcterms:created>
  <dcterms:modified xsi:type="dcterms:W3CDTF">2018-09-10T16:34:00Z</dcterms:modified>
</cp:coreProperties>
</file>